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028" w:rsidRDefault="00A4425F">
      <w:bookmarkStart w:id="0" w:name="_GoBack"/>
      <w:r>
        <w:rPr>
          <w:noProof/>
          <w:lang w:eastAsia="ru-RU"/>
        </w:rPr>
        <w:drawing>
          <wp:inline distT="0" distB="0" distL="0" distR="0">
            <wp:extent cx="9231464" cy="5923721"/>
            <wp:effectExtent l="0" t="0" r="27305" b="2032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bookmarkEnd w:id="0"/>
    </w:p>
    <w:sectPr w:rsidR="00FD5028" w:rsidSect="00A4425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249"/>
    <w:rsid w:val="002B21B6"/>
    <w:rsid w:val="00783249"/>
    <w:rsid w:val="00A4425F"/>
    <w:rsid w:val="00FD5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42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42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42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42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3200"/>
            </a:pPr>
            <a:r>
              <a:rPr lang="ru-RU" sz="3200"/>
              <a:t> Педагогический состав                                                                                        2011-2012 учебный год                                                                                              по образованию (%)</a:t>
            </a:r>
          </a:p>
        </c:rich>
      </c:tx>
      <c:layout>
        <c:manualLayout>
          <c:xMode val="edge"/>
          <c:yMode val="edge"/>
          <c:x val="0.36463642326748091"/>
          <c:y val="5.5555536797179943E-2"/>
        </c:manualLayout>
      </c:layout>
      <c:overlay val="0"/>
    </c:title>
    <c:autoTitleDeleted val="0"/>
    <c:view3D>
      <c:rotX val="30"/>
      <c:rotY val="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 Педагогический состав   2011-2012 учебный год по образованию (%)</c:v>
                </c:pt>
              </c:strCache>
            </c:strRef>
          </c:tx>
          <c:dLbls>
            <c:txPr>
              <a:bodyPr/>
              <a:lstStyle/>
              <a:p>
                <a:pPr>
                  <a:defRPr sz="1800" b="1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Лист1!$A$2:$A$4</c:f>
              <c:strCache>
                <c:ptCount val="3"/>
                <c:pt idx="0">
                  <c:v>Высшее педагогическое образование</c:v>
                </c:pt>
                <c:pt idx="1">
                  <c:v>Средне-специальное педагогическое образование</c:v>
                </c:pt>
                <c:pt idx="2">
                  <c:v>Неполное высшее педагогическое образование</c:v>
                </c:pt>
              </c:strCache>
            </c:strRef>
          </c:cat>
          <c:val>
            <c:numRef>
              <c:f>Лист1!$B$2:$B$4</c:f>
              <c:numCache>
                <c:formatCode>0%</c:formatCode>
                <c:ptCount val="3"/>
                <c:pt idx="0">
                  <c:v>0.64</c:v>
                </c:pt>
                <c:pt idx="1">
                  <c:v>0.36</c:v>
                </c:pt>
                <c:pt idx="2">
                  <c:v>0.21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  <c:txPr>
        <a:bodyPr/>
        <a:lstStyle/>
        <a:p>
          <a:pPr>
            <a:defRPr sz="1800"/>
          </a:pPr>
          <a:endParaRPr lang="ru-RU"/>
        </a:p>
      </c:txPr>
    </c:legend>
    <c:plotVisOnly val="1"/>
    <c:dispBlanksAs val="gap"/>
    <c:showDLblsOverMax val="0"/>
  </c:chart>
  <c:spPr>
    <a:solidFill>
      <a:schemeClr val="lt1"/>
    </a:solidFill>
    <a:ln w="25400" cap="flat" cmpd="sng" algn="ctr">
      <a:solidFill>
        <a:schemeClr val="dk1"/>
      </a:solidFill>
      <a:prstDash val="solid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2012-02-06T14:51:00Z</dcterms:created>
  <dcterms:modified xsi:type="dcterms:W3CDTF">2012-02-06T15:06:00Z</dcterms:modified>
</cp:coreProperties>
</file>